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Grigliatabella"/>
        <w:tblW w:w="7371" w:type="dxa"/>
        <w:jc w:val="start"/>
        <w:tblInd w:w="28" w:type="dxa"/>
        <w:tblLayout w:type="fixed"/>
        <w:tblCellMar>
          <w:top w:w="0" w:type="dxa"/>
          <w:start w:w="28" w:type="dxa"/>
          <w:bottom w:w="0" w:type="dxa"/>
          <w:end w:w="28" w:type="dxa"/>
        </w:tblCellMar>
        <w:tblLook w:firstRow="1" w:noVBand="1" w:lastRow="0" w:firstColumn="1" w:lastColumn="0" w:noHBand="0" w:val="04a0"/>
      </w:tblPr>
      <w:tblGrid>
        <w:gridCol w:w="4981"/>
        <w:gridCol w:w="547"/>
        <w:gridCol w:w="1843"/>
      </w:tblGrid>
      <w:tr>
        <w:trPr/>
        <w:tc>
          <w:tcPr>
            <w:tcW w:w="4981" w:type="dxa"/>
            <w:tcBorders>
              <w:top w:val="dotDash" w:sz="4" w:space="0" w:color="000000"/>
              <w:start w:val="dotDash" w:sz="4" w:space="0" w:color="000000"/>
              <w:bottom w:val="dotDash" w:sz="4" w:space="0" w:color="000000"/>
              <w:end w:val="dotDash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ind w:end="147"/>
              <w:jc w:val="center"/>
              <w:rPr>
                <w:rFonts w:ascii="Book Antiqua" w:hAnsi="Book Antiqua" w:eastAsia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Book Antiqua" w:hAnsi="Book Antiqua"/>
                <w:b/>
                <w:bCs/>
                <w:kern w:val="0"/>
                <w:sz w:val="24"/>
                <w:szCs w:val="24"/>
                <w:lang w:val="it-IT" w:eastAsia="it-IT" w:bidi="ar-SA"/>
              </w:rPr>
              <w:t>XXIII DOMENICA DEL TEMPO ORDINARIO  - Anno A</w:t>
            </w:r>
          </w:p>
        </w:tc>
        <w:tc>
          <w:tcPr>
            <w:tcW w:w="2390" w:type="dxa"/>
            <w:gridSpan w:val="2"/>
            <w:tcBorders>
              <w:top w:val="dotDash" w:sz="4" w:space="0" w:color="000000"/>
              <w:start w:val="dotDash" w:sz="4" w:space="0" w:color="000000"/>
              <w:bottom w:val="dotDash" w:sz="4" w:space="0" w:color="000000"/>
              <w:end w:val="dotDash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ind w:end="147"/>
              <w:jc w:val="center"/>
              <w:rPr>
                <w:rFonts w:ascii="Book Antiqua" w:hAnsi="Book Antiqua" w:eastAsia="Times New Roman" w:cs="Times New Roman"/>
                <w:bCs/>
                <w:i/>
                <w:sz w:val="28"/>
                <w:lang w:eastAsia="it-IT"/>
              </w:rPr>
            </w:pPr>
            <w:r>
              <w:rPr>
                <w:rFonts w:eastAsia="Times New Roman" w:cs="Times New Roman" w:ascii="Book Antiqua" w:hAnsi="Book Antiqua"/>
                <w:bCs/>
                <w:i/>
                <w:kern w:val="0"/>
                <w:sz w:val="24"/>
                <w:szCs w:val="22"/>
                <w:lang w:val="it-IT" w:eastAsia="it-IT" w:bidi="ar-SA"/>
              </w:rPr>
              <w:t>6</w:t>
            </w:r>
            <w:r>
              <w:rPr>
                <w:rFonts w:eastAsia="Times New Roman" w:cs="Times New Roman" w:ascii="Book Antiqua" w:hAnsi="Book Antiqua"/>
                <w:bCs/>
                <w:i/>
                <w:kern w:val="0"/>
                <w:sz w:val="24"/>
                <w:szCs w:val="22"/>
                <w:lang w:val="it-IT" w:eastAsia="it-IT" w:bidi="ar-SA"/>
              </w:rPr>
              <w:t xml:space="preserve"> settembre 2026</w:t>
            </w:r>
          </w:p>
        </w:tc>
      </w:tr>
      <w:tr>
        <w:trPr/>
        <w:tc>
          <w:tcPr>
            <w:tcW w:w="5528" w:type="dxa"/>
            <w:gridSpan w:val="2"/>
            <w:tcBorders>
              <w:top w:val="dotDash" w:sz="4" w:space="0" w:color="000000"/>
              <w:start w:val="dotDash" w:sz="4" w:space="0" w:color="000000"/>
              <w:bottom w:val="dotDash" w:sz="4" w:space="0" w:color="000000"/>
              <w:end w:val="dotDash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eastAsia="Calibri" w:cs="" w:ascii="Book Antiqua" w:hAnsi="Book Antiqua"/>
                <w:kern w:val="0"/>
                <w:sz w:val="24"/>
                <w:szCs w:val="24"/>
                <w:lang w:val="it-IT" w:eastAsia="en-US" w:bidi="ar-SA"/>
              </w:rPr>
              <w:t>Dio ha riconciliato a sé il mondo in Cristo,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  <w:lang w:eastAsia="it-IT"/>
              </w:rPr>
            </w:pPr>
            <w:r>
              <w:rPr>
                <w:rFonts w:eastAsia="Calibri" w:cs="" w:ascii="Book Antiqua" w:hAnsi="Book Antiqua"/>
                <w:kern w:val="0"/>
                <w:sz w:val="24"/>
                <w:szCs w:val="24"/>
                <w:lang w:val="it-IT" w:eastAsia="en-US" w:bidi="ar-SA"/>
              </w:rPr>
              <w:t>affidando a noi la parola della riconciliazione.</w:t>
            </w:r>
          </w:p>
        </w:tc>
        <w:tc>
          <w:tcPr>
            <w:tcW w:w="1843" w:type="dxa"/>
            <w:tcBorders>
              <w:top w:val="dotDash" w:sz="4" w:space="0" w:color="000000"/>
              <w:start w:val="dotDash" w:sz="4" w:space="0" w:color="000000"/>
              <w:bottom w:val="dotDash" w:sz="4" w:space="0" w:color="000000"/>
              <w:end w:val="dotDash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end="0"/>
              <w:jc w:val="end"/>
              <w:rPr>
                <w:rFonts w:ascii="Book Antiqua" w:hAnsi="Book Antiqua" w:eastAsia="Times New Roman" w:cs="Times New Roman"/>
                <w:bCs/>
                <w:i/>
                <w:sz w:val="4"/>
                <w:szCs w:val="4"/>
                <w:lang w:eastAsia="it-IT"/>
              </w:rPr>
            </w:pPr>
            <w:r>
              <w:rPr>
                <w:rFonts w:eastAsia="Times New Roman" w:cs="Times New Roman" w:ascii="Book Antiqua" w:hAnsi="Book Antiqua"/>
                <w:bCs/>
                <w:i/>
                <w:sz w:val="4"/>
                <w:szCs w:val="4"/>
                <w:lang w:eastAsia="it-IT"/>
              </w:rPr>
              <w:drawing>
                <wp:anchor behindDoc="0" distT="0" distB="0" distL="0" distR="0" simplePos="0" locked="0" layoutInCell="0" allowOverlap="1" relativeHeight="7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755650" cy="755650"/>
                  <wp:effectExtent l="0" t="0" r="0" b="0"/>
                  <wp:wrapSquare wrapText="largest"/>
                  <wp:docPr id="1" name="Immagine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755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bookmarkStart w:id="0" w:name="_GoBack"/>
            <w:bookmarkStart w:id="1" w:name="_GoBack"/>
            <w:bookmarkEnd w:id="1"/>
          </w:p>
        </w:tc>
      </w:tr>
    </w:tbl>
    <w:p>
      <w:pPr>
        <w:pStyle w:val="Normal"/>
        <w:spacing w:lineRule="auto" w:line="240" w:before="0" w:after="0"/>
        <w:ind w:end="27"/>
        <w:jc w:val="both"/>
        <w:rPr>
          <w:rFonts w:ascii="Book Antiqua" w:hAnsi="Book Antiqua" w:eastAsia="Times New Roman" w:cs="Times New Roman"/>
          <w:bCs/>
          <w:sz w:val="8"/>
          <w:szCs w:val="8"/>
          <w:lang w:eastAsia="it-IT"/>
        </w:rPr>
      </w:pPr>
      <w:r>
        <w:rPr>
          <w:rFonts w:eastAsia="Times New Roman" w:cs="Times New Roman" w:ascii="Book Antiqua" w:hAnsi="Book Antiqua"/>
          <w:bCs/>
          <w:sz w:val="8"/>
          <w:szCs w:val="8"/>
          <w:lang w:eastAsia="it-IT"/>
        </w:rPr>
      </w:r>
    </w:p>
    <w:p>
      <w:pPr>
        <w:pStyle w:val="Normal"/>
        <w:spacing w:lineRule="auto" w:line="240" w:before="40" w:after="0"/>
        <w:jc w:val="both"/>
        <w:rPr>
          <w:rFonts w:ascii="Book Antiqua" w:hAnsi="Book Antiqua" w:eastAsia="Times New Roman" w:cs="Times New Roman"/>
          <w:b/>
          <w:bCs/>
          <w:sz w:val="24"/>
          <w:szCs w:val="24"/>
          <w:lang w:eastAsia="it-IT"/>
        </w:rPr>
      </w:pPr>
      <w:r>
        <w:rPr>
          <w:rFonts w:eastAsia="Times New Roman" w:cs="Times New Roman" w:ascii="Book Antiqua" w:hAnsi="Book Antiqua"/>
          <w:b/>
          <w:bCs/>
          <w:sz w:val="24"/>
          <w:szCs w:val="24"/>
          <w:lang w:eastAsia="it-IT"/>
        </w:rPr>
      </w:r>
    </w:p>
    <w:p>
      <w:pPr>
        <w:pStyle w:val="Normal"/>
        <w:spacing w:lineRule="auto" w:line="240" w:before="0" w:after="0"/>
        <w:jc w:val="both"/>
        <w:rPr>
          <w:rFonts w:ascii="Book Antiqua" w:hAnsi="Book Antiqua" w:eastAsia="Times New Roman" w:cs="Times New Roman"/>
          <w:b/>
          <w:bCs/>
          <w:sz w:val="24"/>
          <w:szCs w:val="24"/>
          <w:lang w:eastAsia="it-IT"/>
        </w:rPr>
      </w:pPr>
      <w:r>
        <w:rPr>
          <w:rFonts w:eastAsia="Times New Roman" w:cs="Times New Roman" w:ascii="Book Antiqua" w:hAnsi="Book Antiqua"/>
          <w:b/>
          <w:bCs/>
          <w:sz w:val="24"/>
          <w:szCs w:val="24"/>
          <w:lang w:eastAsia="it-IT"/>
        </w:rPr>
        <w:t>LITURGIA DELLA PAROLA</w:t>
      </w:r>
    </w:p>
    <w:p>
      <w:pPr>
        <w:pStyle w:val="Normal"/>
        <w:spacing w:lineRule="auto" w:line="240" w:before="120" w:after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Prima Lettura</w:t>
      </w:r>
      <w:r>
        <w:rPr>
          <w:rStyle w:val="Strong"/>
          <w:rFonts w:ascii="Book Antiqua" w:hAnsi="Book Antiqua"/>
          <w:sz w:val="24"/>
          <w:szCs w:val="24"/>
        </w:rPr>
        <w:t xml:space="preserve">  </w:t>
      </w:r>
      <w:r>
        <w:rPr>
          <w:rFonts w:ascii="Book Antiqua" w:hAnsi="Book Antiqua"/>
          <w:sz w:val="24"/>
          <w:szCs w:val="24"/>
        </w:rPr>
        <w:t>Ez 33,1 7-9</w:t>
      </w:r>
    </w:p>
    <w:p>
      <w:pPr>
        <w:pStyle w:val="Normal"/>
        <w:spacing w:lineRule="auto" w:line="240" w:before="120" w:after="0"/>
        <w:jc w:val="both"/>
        <w:rPr>
          <w:rFonts w:ascii="Book Antiqua" w:hAnsi="Book Antiqua"/>
          <w:i/>
          <w:iCs/>
          <w:sz w:val="24"/>
          <w:szCs w:val="24"/>
        </w:rPr>
      </w:pPr>
      <w:r>
        <w:rPr>
          <w:rFonts w:ascii="Book Antiqua" w:hAnsi="Book Antiqua"/>
          <w:i/>
          <w:iCs/>
          <w:sz w:val="24"/>
          <w:szCs w:val="24"/>
        </w:rPr>
        <w:t>Dal libro del profeta Ezechiele</w:t>
      </w:r>
    </w:p>
    <w:p>
      <w:pPr>
        <w:pStyle w:val="Normal"/>
        <w:spacing w:lineRule="auto" w:line="240" w:before="120" w:after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Mi fu rivolta questa parola del Signore: </w:t>
      </w:r>
    </w:p>
    <w:p>
      <w:pPr>
        <w:pStyle w:val="Normal"/>
        <w:spacing w:lineRule="auto" w:line="240" w:before="0" w:after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«O figlio dell’uomo, io ti ho posto come sentinella per la casa d’Israele. Quando sentirai dalla mia bocca una parola, tu dovrai avvertirli da parte mia. </w:t>
      </w:r>
    </w:p>
    <w:p>
      <w:pPr>
        <w:pStyle w:val="Normal"/>
        <w:spacing w:lineRule="auto" w:line="240" w:before="0" w:after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Se io dico al malvagio: “Malvagio, tu morirai”, e tu non parli perché il malvagio desista dalla sua condotta, egli, il malvagio, morirà per la sua iniquità, ma della sua morte io domanderò conto a te. </w:t>
      </w:r>
    </w:p>
    <w:p>
      <w:pPr>
        <w:pStyle w:val="Normal"/>
        <w:spacing w:lineRule="auto" w:line="240" w:before="0" w:after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Ma se tu avverti il malvagio della sua condotta perché si converta ed egli non si converte dalla sua condotta, egli morirà per la sua iniquità, ma tu ti sarai salvato».</w:t>
      </w:r>
    </w:p>
    <w:p>
      <w:pPr>
        <w:pStyle w:val="Normal"/>
        <w:spacing w:lineRule="auto" w:line="240" w:before="120" w:after="0"/>
        <w:ind w:end="28"/>
        <w:jc w:val="both"/>
        <w:rPr>
          <w:sz w:val="24"/>
          <w:szCs w:val="24"/>
        </w:rPr>
      </w:pPr>
      <w:r>
        <w:rPr>
          <w:rFonts w:eastAsia="Times New Roman" w:cs="Times New Roman" w:ascii="Book Antiqua" w:hAnsi="Book Antiqua"/>
          <w:bCs/>
          <w:sz w:val="24"/>
          <w:szCs w:val="24"/>
          <w:lang w:eastAsia="it-IT"/>
        </w:rPr>
        <w:t>Parola di Dio</w:t>
      </w:r>
      <w:r>
        <w:br w:type="page"/>
      </w:r>
    </w:p>
    <w:p>
      <w:pPr>
        <w:pStyle w:val="Normal"/>
        <w:widowControl w:val="false"/>
        <w:tabs>
          <w:tab w:val="clear" w:pos="708"/>
          <w:tab w:val="left" w:pos="0" w:leader="none"/>
        </w:tabs>
        <w:spacing w:lineRule="auto" w:line="240" w:before="0" w:after="0"/>
        <w:ind w:end="150"/>
        <w:rPr>
          <w:rFonts w:ascii="Book Antiqua" w:hAnsi="Book Antiqua" w:eastAsia="Times New Roman" w:cs="Times New Roman"/>
          <w:b/>
          <w:bCs/>
          <w:sz w:val="20"/>
          <w:szCs w:val="20"/>
          <w:lang w:eastAsia="it-IT"/>
        </w:rPr>
      </w:pPr>
      <w:r>
        <w:rPr>
          <w:rFonts w:eastAsia="Times New Roman" w:cs="Times New Roman" w:ascii="Book Antiqua" w:hAnsi="Book Antiqua"/>
          <w:b/>
          <w:bCs/>
          <w:sz w:val="20"/>
          <w:szCs w:val="20"/>
          <w:lang w:eastAsia="it-IT"/>
        </w:rPr>
      </w:r>
    </w:p>
    <w:p>
      <w:pPr>
        <w:pStyle w:val="Normal"/>
        <w:widowControl w:val="false"/>
        <w:tabs>
          <w:tab w:val="clear" w:pos="708"/>
          <w:tab w:val="left" w:pos="0" w:leader="none"/>
        </w:tabs>
        <w:spacing w:lineRule="auto" w:line="240" w:before="0" w:after="0"/>
        <w:ind w:end="150"/>
        <w:rPr>
          <w:rFonts w:ascii="Book Antiqua" w:hAnsi="Book Antiqua" w:eastAsia="Times New Roman" w:cs="Times New Roman"/>
          <w:b/>
          <w:bCs/>
          <w:sz w:val="20"/>
          <w:szCs w:val="20"/>
          <w:lang w:eastAsia="it-IT"/>
        </w:rPr>
      </w:pPr>
      <w:r>
        <w:rPr>
          <w:rFonts w:eastAsia="Times New Roman" w:cs="Times New Roman" w:ascii="Book Antiqua" w:hAnsi="Book Antiqua"/>
          <w:b/>
          <w:bCs/>
          <w:sz w:val="20"/>
          <w:szCs w:val="20"/>
          <w:lang w:eastAsia="it-IT"/>
        </w:rPr>
      </w:r>
    </w:p>
    <w:p>
      <w:pPr>
        <w:pStyle w:val="Normal"/>
        <w:widowControl w:val="false"/>
        <w:tabs>
          <w:tab w:val="clear" w:pos="708"/>
          <w:tab w:val="left" w:pos="0" w:leader="none"/>
        </w:tabs>
        <w:spacing w:lineRule="auto" w:line="240" w:before="120" w:after="0"/>
        <w:ind w:end="150"/>
        <w:rPr>
          <w:rFonts w:ascii="Book Antiqua" w:hAnsi="Book Antiqua" w:eastAsia="Times New Roman" w:cs="Times New Roman"/>
          <w:b/>
          <w:bCs/>
          <w:sz w:val="20"/>
          <w:szCs w:val="20"/>
          <w:lang w:eastAsia="it-IT"/>
        </w:rPr>
      </w:pPr>
      <w:r>
        <w:rPr>
          <w:rFonts w:eastAsia="Times New Roman" w:cs="Times New Roman" w:ascii="Book Antiqua" w:hAnsi="Book Antiqua"/>
          <w:b/>
          <w:bCs/>
          <w:sz w:val="24"/>
          <w:szCs w:val="24"/>
          <w:lang w:eastAsia="it-IT"/>
        </w:rPr>
        <w:t xml:space="preserve">Salmo </w:t>
      </w:r>
      <w:r>
        <w:rPr>
          <w:rFonts w:eastAsia="Times New Roman" w:cs="Tahoma" w:ascii="Book Antiqua" w:hAnsi="Book Antiqua"/>
          <w:sz w:val="24"/>
          <w:szCs w:val="24"/>
          <w:lang w:eastAsia="it-IT"/>
        </w:rPr>
        <w:t>Dal Salmo 94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120" w:after="0"/>
        <w:ind w:end="147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Book Antiqua" w:hAnsi="Book Antiqua"/>
          <w:b/>
          <w:i/>
          <w:iCs/>
          <w:sz w:val="24"/>
          <w:szCs w:val="24"/>
          <w:lang w:eastAsia="it-IT"/>
        </w:rPr>
        <w:t xml:space="preserve">Ritornello: </w:t>
      </w:r>
      <w:r>
        <w:rPr>
          <w:rFonts w:ascii="Book Antiqua" w:hAnsi="Book Antiqua"/>
          <w:b/>
          <w:bCs/>
          <w:i/>
          <w:iCs/>
          <w:sz w:val="24"/>
          <w:szCs w:val="24"/>
        </w:rPr>
        <w:t>Ascoltate oggi la voce del Signore</w:t>
      </w:r>
      <w:r>
        <w:rPr>
          <w:rFonts w:ascii="Book Antiqua" w:hAnsi="Book Antiqua"/>
          <w:i/>
          <w:iCs/>
          <w:sz w:val="24"/>
          <w:szCs w:val="24"/>
        </w:rPr>
        <w:t>.</w:t>
      </w:r>
    </w:p>
    <w:p>
      <w:pPr>
        <w:pStyle w:val="Normal"/>
        <w:spacing w:lineRule="auto" w:line="240" w:before="120" w:after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Venite, cantiamo al Signore,</w:t>
      </w:r>
    </w:p>
    <w:p>
      <w:pPr>
        <w:pStyle w:val="Normal"/>
        <w:spacing w:lineRule="auto" w:line="240" w:before="0" w:after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acclamiamo la roccia della nostra salvezza.</w:t>
      </w:r>
    </w:p>
    <w:p>
      <w:pPr>
        <w:pStyle w:val="Normal"/>
        <w:spacing w:lineRule="auto" w:line="240" w:before="0" w:after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Accostiamoci a lui per rendergli grazie,</w:t>
      </w:r>
    </w:p>
    <w:p>
      <w:pPr>
        <w:pStyle w:val="Normal"/>
        <w:tabs>
          <w:tab w:val="clear" w:pos="708"/>
          <w:tab w:val="right" w:pos="5669" w:leader="none"/>
        </w:tabs>
        <w:spacing w:lineRule="auto" w:line="240" w:before="0" w:after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a lui acclamiamo con canti di gioia.  </w:t>
        <w:tab/>
      </w:r>
      <w:r>
        <w:rPr>
          <w:rFonts w:eastAsia="Times New Roman" w:cs="Times New Roman" w:ascii="Book Antiqua" w:hAnsi="Book Antiqua"/>
          <w:b/>
          <w:sz w:val="24"/>
          <w:szCs w:val="24"/>
          <w:lang w:eastAsia="it-IT"/>
        </w:rPr>
        <w:t>Rit.</w:t>
      </w:r>
    </w:p>
    <w:p>
      <w:pPr>
        <w:pStyle w:val="Normal"/>
        <w:spacing w:lineRule="auto" w:line="240" w:before="120" w:after="0"/>
        <w:ind w:start="567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Entrate: prostràti, adoriamo,</w:t>
      </w:r>
    </w:p>
    <w:p>
      <w:pPr>
        <w:pStyle w:val="Normal"/>
        <w:spacing w:lineRule="auto" w:line="240" w:before="0" w:after="0"/>
        <w:ind w:start="567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in ginocchio davanti al Signore che ci ha fatti.</w:t>
      </w:r>
    </w:p>
    <w:p>
      <w:pPr>
        <w:pStyle w:val="Normal"/>
        <w:spacing w:lineRule="auto" w:line="240" w:before="0" w:after="0"/>
        <w:ind w:start="567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È lui il nostro Dio</w:t>
      </w:r>
    </w:p>
    <w:p>
      <w:pPr>
        <w:pStyle w:val="Normal"/>
        <w:spacing w:lineRule="auto" w:line="240" w:before="0" w:after="0"/>
        <w:ind w:start="567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e noi il popolo del suo pascolo,</w:t>
      </w:r>
    </w:p>
    <w:p>
      <w:pPr>
        <w:pStyle w:val="Normal"/>
        <w:tabs>
          <w:tab w:val="clear" w:pos="708"/>
          <w:tab w:val="right" w:pos="5669" w:leader="none"/>
        </w:tabs>
        <w:spacing w:lineRule="auto" w:line="240" w:before="0" w:after="0"/>
        <w:ind w:start="567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il gregge che egli conduce. </w:t>
        <w:tab/>
      </w:r>
      <w:r>
        <w:rPr>
          <w:rFonts w:eastAsia="Times New Roman" w:cs="Times New Roman" w:ascii="Book Antiqua" w:hAnsi="Book Antiqua"/>
          <w:b/>
          <w:sz w:val="24"/>
          <w:szCs w:val="24"/>
          <w:lang w:eastAsia="it-IT"/>
        </w:rPr>
        <w:t>Rit.</w:t>
      </w:r>
    </w:p>
    <w:p>
      <w:pPr>
        <w:pStyle w:val="Normal"/>
        <w:spacing w:lineRule="auto" w:line="240" w:before="120" w:after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Se ascoltaste oggi la sua voce!</w:t>
      </w:r>
    </w:p>
    <w:p>
      <w:pPr>
        <w:pStyle w:val="Normal"/>
        <w:spacing w:lineRule="auto" w:line="240" w:before="0" w:after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«Non indurite il cuore come a Merìba,</w:t>
      </w:r>
    </w:p>
    <w:p>
      <w:pPr>
        <w:pStyle w:val="Normal"/>
        <w:spacing w:lineRule="auto" w:line="240" w:before="0" w:after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come nel giorno di Massa nel deserto,</w:t>
      </w:r>
    </w:p>
    <w:p>
      <w:pPr>
        <w:pStyle w:val="Normal"/>
        <w:spacing w:lineRule="auto" w:line="240" w:before="0" w:after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dove mi tentarono i vostri padri:</w:t>
      </w:r>
    </w:p>
    <w:p>
      <w:pPr>
        <w:pStyle w:val="Normal"/>
        <w:spacing w:lineRule="auto" w:line="240" w:before="0" w:after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mi misero alla prova</w:t>
      </w:r>
    </w:p>
    <w:p>
      <w:pPr>
        <w:pStyle w:val="Normal"/>
        <w:tabs>
          <w:tab w:val="clear" w:pos="708"/>
          <w:tab w:val="right" w:pos="5669" w:leader="none"/>
        </w:tabs>
        <w:spacing w:lineRule="auto" w:line="240" w:before="0" w:after="0"/>
        <w:rPr>
          <w:rFonts w:ascii="Book Antiqua" w:hAnsi="Book Antiqua" w:eastAsia="Times New Roman" w:cs="Times New Roman"/>
          <w:b/>
          <w:sz w:val="24"/>
          <w:szCs w:val="24"/>
          <w:lang w:eastAsia="it-IT"/>
        </w:rPr>
      </w:pPr>
      <w:r>
        <w:rPr>
          <w:rFonts w:ascii="Book Antiqua" w:hAnsi="Book Antiqua"/>
          <w:sz w:val="24"/>
          <w:szCs w:val="24"/>
        </w:rPr>
        <w:t xml:space="preserve">pur avendo visto le mie opere». </w:t>
      </w:r>
      <w:r>
        <w:rPr>
          <w:rFonts w:eastAsia="Times New Roman" w:cs="Times New Roman" w:ascii="Book Antiqua" w:hAnsi="Book Antiqua"/>
          <w:sz w:val="24"/>
          <w:szCs w:val="24"/>
          <w:lang w:eastAsia="it-IT"/>
        </w:rPr>
        <w:t xml:space="preserve"> </w:t>
        <w:tab/>
      </w:r>
      <w:r>
        <w:rPr>
          <w:rFonts w:eastAsia="Times New Roman" w:cs="Times New Roman" w:ascii="Book Antiqua" w:hAnsi="Book Antiqua"/>
          <w:b/>
          <w:sz w:val="24"/>
          <w:szCs w:val="24"/>
          <w:lang w:eastAsia="it-IT"/>
        </w:rPr>
        <w:t>Rit.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240" w:after="0"/>
        <w:ind w:end="147"/>
        <w:jc w:val="both"/>
        <w:rPr>
          <w:rFonts w:ascii="Book Antiqua" w:hAnsi="Book Antiqua"/>
          <w:sz w:val="24"/>
          <w:szCs w:val="24"/>
        </w:rPr>
      </w:pPr>
      <w:r>
        <w:rPr>
          <w:rFonts w:eastAsia="Times New Roman" w:cs="Times New Roman" w:ascii="Book Antiqua" w:hAnsi="Book Antiqua"/>
          <w:b/>
          <w:bCs/>
          <w:sz w:val="24"/>
          <w:szCs w:val="24"/>
          <w:lang w:eastAsia="it-IT"/>
        </w:rPr>
        <w:t>Seconda Lettura</w:t>
      </w:r>
      <w:r>
        <w:rPr>
          <w:rFonts w:eastAsia="Times New Roman" w:cs="Times New Roman" w:ascii="Book Antiqua" w:hAnsi="Book Antiqua"/>
          <w:sz w:val="24"/>
          <w:szCs w:val="24"/>
          <w:lang w:eastAsia="it-IT"/>
        </w:rPr>
        <w:t xml:space="preserve"> </w:t>
      </w:r>
      <w:r>
        <w:rPr>
          <w:rFonts w:ascii="Book Antiqua" w:hAnsi="Book Antiqua"/>
          <w:sz w:val="24"/>
          <w:szCs w:val="24"/>
        </w:rPr>
        <w:t>Rm 13, 8-10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120" w:after="0"/>
        <w:ind w:end="147"/>
        <w:jc w:val="both"/>
        <w:rPr>
          <w:rFonts w:ascii="Book Antiqua" w:hAnsi="Book Antiqua"/>
          <w:i/>
          <w:iCs/>
          <w:sz w:val="24"/>
          <w:szCs w:val="24"/>
        </w:rPr>
      </w:pPr>
      <w:r>
        <w:rPr>
          <w:rFonts w:ascii="Book Antiqua" w:hAnsi="Book Antiqua"/>
          <w:i/>
          <w:iCs/>
          <w:sz w:val="24"/>
          <w:szCs w:val="24"/>
        </w:rPr>
        <w:t>Dalla lettera di san Paolo apostolo ai Romani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120" w:after="0"/>
        <w:ind w:end="147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Fratelli, non siate debitori di nulla a nessuno, se non dell’amore vicendevole; perché chi ama l’altro ha adempiuto la Legge. 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end="147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Infatti: «Non commetterai adulterio, non ucciderai, non ruberai, non desidererai», e qualsiasi altro comandamento, si ricapitola in questa parola: «Amerai il tuo prossimo come te stesso». 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end="147"/>
        <w:jc w:val="both"/>
        <w:rPr>
          <w:rFonts w:ascii="Book Antiqua" w:hAnsi="Book Antiqua" w:eastAsia="Times New Roman" w:cs="Times New Roman"/>
          <w:sz w:val="24"/>
          <w:szCs w:val="24"/>
          <w:lang w:eastAsia="it-IT"/>
        </w:rPr>
      </w:pPr>
      <w:r>
        <w:rPr>
          <w:rFonts w:ascii="Book Antiqua" w:hAnsi="Book Antiqua"/>
          <w:sz w:val="24"/>
          <w:szCs w:val="24"/>
        </w:rPr>
        <w:t>La carità non fa alcun male al prossimo: pienezza della Legge infatti è la carità.</w:t>
      </w:r>
    </w:p>
    <w:p>
      <w:pPr>
        <w:pStyle w:val="Normal"/>
        <w:spacing w:lineRule="auto" w:line="240" w:before="120" w:after="0"/>
        <w:ind w:end="28"/>
        <w:jc w:val="both"/>
        <w:rPr>
          <w:rFonts w:ascii="Book Antiqua" w:hAnsi="Book Antiqua" w:eastAsia="Times New Roman" w:cs="Times New Roman"/>
          <w:bCs/>
          <w:sz w:val="24"/>
          <w:szCs w:val="24"/>
          <w:lang w:eastAsia="it-IT"/>
        </w:rPr>
      </w:pPr>
      <w:r>
        <w:rPr>
          <w:rFonts w:eastAsia="Times New Roman" w:cs="Times New Roman" w:ascii="Book Antiqua" w:hAnsi="Book Antiqua"/>
          <w:bCs/>
          <w:sz w:val="24"/>
          <w:szCs w:val="24"/>
          <w:lang w:eastAsia="it-IT"/>
        </w:rPr>
        <w:t>Parola di Dio</w:t>
      </w:r>
      <w:r>
        <w:br w:type="page"/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end="147"/>
        <w:jc w:val="both"/>
        <w:rPr>
          <w:rFonts w:ascii="Book Antiqua" w:hAnsi="Book Antiqua"/>
          <w:sz w:val="28"/>
          <w:szCs w:val="28"/>
        </w:rPr>
      </w:pPr>
      <w:r>
        <w:rPr/>
        <w:drawing>
          <wp:inline distT="0" distB="0" distL="0" distR="0">
            <wp:extent cx="220980" cy="175260"/>
            <wp:effectExtent l="0" t="0" r="0" b="0"/>
            <wp:docPr id="2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6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17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Book Antiqua" w:hAnsi="Book Antiqua"/>
          <w:b/>
          <w:bCs/>
          <w:sz w:val="28"/>
          <w:szCs w:val="28"/>
          <w:lang w:eastAsia="it-IT"/>
        </w:rPr>
        <w:t>Vangelo</w:t>
      </w:r>
      <w:r>
        <w:rPr>
          <w:rFonts w:eastAsia="Times New Roman" w:cs="Times New Roman" w:ascii="Book Antiqua" w:hAnsi="Book Antiqua"/>
          <w:sz w:val="28"/>
          <w:szCs w:val="28"/>
          <w:lang w:eastAsia="it-IT"/>
        </w:rPr>
        <w:t xml:space="preserve">  </w:t>
      </w:r>
      <w:r>
        <w:rPr>
          <w:rFonts w:ascii="Book Antiqua" w:hAnsi="Book Antiqua"/>
          <w:sz w:val="28"/>
          <w:szCs w:val="28"/>
        </w:rPr>
        <w:t>Mt 18,15-20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120" w:after="0"/>
        <w:ind w:start="426" w:end="147"/>
        <w:jc w:val="both"/>
        <w:rPr>
          <w:rFonts w:ascii="Book Antiqua" w:hAnsi="Book Antiqua"/>
          <w:i/>
          <w:iCs/>
          <w:sz w:val="24"/>
          <w:szCs w:val="24"/>
        </w:rPr>
      </w:pPr>
      <w:r>
        <w:rPr>
          <w:rStyle w:val="Emphasis"/>
          <w:rFonts w:ascii="Book Antiqua" w:hAnsi="Book Antiqua"/>
          <w:sz w:val="24"/>
          <w:szCs w:val="24"/>
        </w:rPr>
        <w:t>Dal vangelo secondo Matteo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ind w:start="425" w:end="27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In quel tempo, Gesù disse ai suoi discepoli: 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ind w:start="425" w:end="27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«Se il tuo fratello commetterà una colpa contro di te, va’ e ammoniscilo fra te e lui solo; se ti ascolterà, avrai guadagnato il tuo fratello; se non ascolterà, prendi ancora con te una o due persone, perché ogni cosa sia risolta sulla parola di due o tre testimoni. Se poi non ascolterà costoro, dillo alla comunità; e se non ascolterà neanche la comunità, sia per te come il pagano e il pubblicano. 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ind w:start="425" w:end="27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In verità io vi dico: tutto quello che legherete sulla terra sarà legato in cielo, e tutto quello che scioglierete sulla terra sarà sciolto in cielo.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ind w:start="425" w:end="27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In verità io vi dico ancora: se due di voi sulla terra si metteranno d’accordo per chiedere qualunque cosa, il Padre mio che è nei cieli gliela concederà. Perché dove sono due o tre riuniti nel mio nome, lì sono io in mezzo a loro».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120" w:after="0"/>
        <w:ind w:start="426" w:end="28"/>
        <w:jc w:val="both"/>
        <w:rPr>
          <w:rFonts w:ascii="Book Antiqua" w:hAnsi="Book Antiqua" w:eastAsia="Times New Roman" w:cs="Times New Roman"/>
          <w:bCs/>
          <w:sz w:val="24"/>
          <w:szCs w:val="24"/>
        </w:rPr>
      </w:pPr>
      <w:r>
        <w:rPr>
          <w:rFonts w:eastAsia="Times New Roman" w:cs="Times New Roman" w:ascii="Book Antiqua" w:hAnsi="Book Antiqua"/>
          <w:bCs/>
          <w:sz w:val="24"/>
          <w:szCs w:val="24"/>
        </w:rPr>
        <w:t>Parola del Signore</w:t>
      </w:r>
    </w:p>
    <w:p>
      <w:pPr>
        <w:pStyle w:val="Normal"/>
        <w:spacing w:lineRule="auto" w:line="240" w:before="240" w:after="0"/>
        <w:jc w:val="center"/>
        <w:rPr>
          <w:rFonts w:ascii="Book Antiqua" w:hAnsi="Book Antiqua" w:eastAsia="Times New Roman" w:cs="Times New Roman"/>
          <w:b/>
          <w:bCs/>
          <w:sz w:val="24"/>
          <w:szCs w:val="24"/>
          <w:lang w:eastAsia="it-IT"/>
        </w:rPr>
      </w:pPr>
      <w:r>
        <w:rPr/>
        <w:drawing>
          <wp:inline distT="0" distB="0" distL="0" distR="0">
            <wp:extent cx="1234440" cy="1630680"/>
            <wp:effectExtent l="0" t="0" r="0" b="0"/>
            <wp:docPr id="3" name="Immagine 1" descr="https://www.maranatha.it/Festiv2/ordinA/A23-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1" descr="https://www.maranatha.it/Festiv2/ordinA/A23-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1630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Book Antiqua" w:hAnsi="Book Antiqua" w:eastAsia="Times New Roman" w:cs="Times New Roman"/>
          <w:b/>
          <w:bCs/>
          <w:sz w:val="24"/>
          <w:szCs w:val="24"/>
          <w:lang w:eastAsia="it-IT"/>
        </w:rPr>
      </w:pPr>
      <w:r>
        <w:rPr>
          <w:rFonts w:eastAsia="Times New Roman" w:cs="Times New Roman" w:ascii="Book Antiqua" w:hAnsi="Book Antiqua"/>
          <w:b/>
          <w:bCs/>
          <w:sz w:val="24"/>
          <w:szCs w:val="24"/>
          <w:lang w:eastAsia="it-IT"/>
        </w:rPr>
        <w:t>Preghiera in famiglia</w:t>
      </w:r>
    </w:p>
    <w:p>
      <w:pPr>
        <w:pStyle w:val="NoSpacing"/>
        <w:spacing w:before="57" w:after="0"/>
        <w:jc w:val="both"/>
        <w:rPr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Fa’ crescere, Signore, in ciascuno di noi il senso della responsabilità nei confronti delle persone e del creato perché la correzione fraterna vinca sul male e il cuore di tutti possa conoscere la pace. </w:t>
      </w:r>
    </w:p>
    <w:p>
      <w:pPr>
        <w:pStyle w:val="Normal"/>
        <w:spacing w:lineRule="auto" w:line="240" w:before="120" w:after="0"/>
        <w:ind w:end="2154"/>
        <w:rPr>
          <w:rFonts w:ascii="Book Antiqua" w:hAnsi="Book Antiqua" w:eastAsia="Times New Roman" w:cs="Times New Roman"/>
          <w:bCs/>
          <w:sz w:val="24"/>
          <w:szCs w:val="24"/>
        </w:rPr>
      </w:pPr>
      <w:r>
        <w:rPr>
          <w:rFonts w:eastAsia="Times New Roman" w:cs="Times New Roman" w:ascii="Book Antiqua" w:hAnsi="Book Antiqua"/>
          <w:bCs/>
          <w:sz w:val="24"/>
          <w:szCs w:val="24"/>
        </w:rPr>
        <w:t>Amen</w:t>
      </w:r>
      <w:r>
        <w:br w:type="page"/>
      </w:r>
    </w:p>
    <w:p>
      <w:pPr>
        <w:pStyle w:val="Normal"/>
        <w:spacing w:lineRule="auto" w:line="240" w:before="0" w:after="0"/>
        <w:ind w:end="2154"/>
        <w:rPr>
          <w:rFonts w:ascii="Book Antiqua" w:hAnsi="Book Antiqua" w:eastAsia="Times New Roman" w:cs="Times New Roman"/>
          <w:bCs/>
          <w:sz w:val="24"/>
          <w:szCs w:val="24"/>
        </w:rPr>
      </w:pPr>
      <w:r>
        <w:rPr>
          <w:rFonts w:eastAsia="Times New Roman" w:cs="Times New Roman" w:ascii="Book Antiqua" w:hAnsi="Book Antiqua"/>
          <w:bCs/>
          <w:sz w:val="24"/>
          <w:szCs w:val="24"/>
        </w:rPr>
      </w:r>
    </w:p>
    <w:p>
      <w:pPr>
        <w:pStyle w:val="Normal"/>
        <w:spacing w:lineRule="auto" w:line="240" w:before="120" w:after="0"/>
        <w:ind w:end="2154"/>
        <w:rPr>
          <w:rFonts w:ascii="Book Antiqua" w:hAnsi="Book Antiqua" w:eastAsia="Times New Roman" w:cs="Times New Roman"/>
          <w:bCs/>
          <w:sz w:val="24"/>
          <w:szCs w:val="24"/>
        </w:rPr>
      </w:pPr>
      <w:r>
        <w:rPr>
          <w:rFonts w:eastAsia="Times New Roman" w:cs="Times New Roman" w:ascii="Book Antiqua" w:hAnsi="Book Antiqua"/>
          <w:bCs/>
          <w:sz w:val="24"/>
          <w:szCs w:val="24"/>
        </w:rPr>
      </w:r>
    </w:p>
    <w:p>
      <w:pPr>
        <w:pStyle w:val="Normal"/>
        <w:spacing w:lineRule="auto" w:line="240" w:before="120" w:after="0"/>
        <w:ind w:end="2154"/>
        <w:rPr>
          <w:rFonts w:ascii="Book Antiqua" w:hAnsi="Book Antiqua" w:eastAsia="Times New Roman" w:cs="Times New Roman"/>
          <w:bCs/>
          <w:sz w:val="24"/>
          <w:szCs w:val="24"/>
        </w:rPr>
      </w:pPr>
      <w:r>
        <w:rPr>
          <w:rFonts w:eastAsia="Times New Roman" w:cs="Times New Roman" w:ascii="Book Antiqua" w:hAnsi="Book Antiqua"/>
          <w:bCs/>
          <w:sz w:val="24"/>
          <w:szCs w:val="24"/>
        </w:rPr>
      </w:r>
    </w:p>
    <w:p>
      <w:pPr>
        <w:pStyle w:val="Normal"/>
        <w:spacing w:lineRule="auto" w:line="240" w:before="120" w:after="0"/>
        <w:ind w:end="2154"/>
        <w:rPr>
          <w:rFonts w:ascii="Book Antiqua" w:hAnsi="Book Antiqua" w:eastAsia="Times New Roman" w:cs="Times New Roman"/>
          <w:bCs/>
          <w:sz w:val="24"/>
          <w:szCs w:val="24"/>
        </w:rPr>
      </w:pPr>
      <w:r>
        <w:rPr>
          <w:rFonts w:eastAsia="Times New Roman" w:cs="Times New Roman" w:ascii="Book Antiqua" w:hAnsi="Book Antiqua"/>
          <w:bCs/>
          <w:sz w:val="24"/>
          <w:szCs w:val="24"/>
        </w:rPr>
      </w:r>
    </w:p>
    <w:tbl>
      <w:tblPr>
        <w:tblStyle w:val="Grigliatabella"/>
        <w:tblW w:w="7313" w:type="dxa"/>
        <w:jc w:val="start"/>
        <w:tblInd w:w="0" w:type="dxa"/>
        <w:tblLayout w:type="fixed"/>
        <w:tblCellMar>
          <w:top w:w="0" w:type="dxa"/>
          <w:start w:w="28" w:type="dxa"/>
          <w:bottom w:w="0" w:type="dxa"/>
          <w:end w:w="28" w:type="dxa"/>
        </w:tblCellMar>
        <w:tblLook w:firstRow="1" w:noVBand="1" w:lastRow="0" w:firstColumn="1" w:lastColumn="0" w:noHBand="0" w:val="04a0"/>
      </w:tblPr>
      <w:tblGrid>
        <w:gridCol w:w="2863"/>
        <w:gridCol w:w="775"/>
        <w:gridCol w:w="3675"/>
      </w:tblGrid>
      <w:tr>
        <w:trPr/>
        <w:tc>
          <w:tcPr>
            <w:tcW w:w="3638" w:type="dxa"/>
            <w:gridSpan w:val="2"/>
            <w:tcBorders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start="0" w:end="0"/>
              <w:jc w:val="both"/>
              <w:rPr>
                <w:rFonts w:ascii="Book Antiqua" w:hAnsi="Book Antiqua" w:eastAsia="Times New Roman" w:cs="Times New Roman"/>
                <w:bCs/>
                <w:sz w:val="4"/>
                <w:szCs w:val="4"/>
              </w:rPr>
            </w:pPr>
            <w:r>
              <w:rPr>
                <w:rFonts w:eastAsia="Times New Roman" w:cs="Times New Roman" w:ascii="Book Antiqua" w:hAnsi="Book Antiqua"/>
                <w:bCs/>
                <w:sz w:val="4"/>
                <w:szCs w:val="4"/>
              </w:rPr>
              <w:drawing>
                <wp:anchor behindDoc="0" distT="0" distB="0" distL="0" distR="0" simplePos="0" locked="0" layoutInCell="0" allowOverlap="1" relativeHeight="8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50800</wp:posOffset>
                  </wp:positionV>
                  <wp:extent cx="1065530" cy="1065530"/>
                  <wp:effectExtent l="0" t="0" r="0" b="0"/>
                  <wp:wrapSquare wrapText="largest"/>
                  <wp:docPr id="4" name="Immagine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530" cy="1065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75" w:type="dxa"/>
            <w:tcBorders>
              <w:start w:val="nil"/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120" w:after="0"/>
              <w:ind w:end="57"/>
              <w:jc w:val="end"/>
              <w:rPr>
                <w:rFonts w:ascii="Book Antiqua" w:hAnsi="Book Antiqua" w:eastAsia="Times New Roman" w:cs="Times New Roman"/>
                <w:bCs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153160" cy="1036320"/>
                  <wp:effectExtent l="0" t="0" r="0" b="0"/>
                  <wp:docPr id="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160" cy="1036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7313" w:type="dxa"/>
            <w:gridSpan w:val="3"/>
            <w:tcBorders>
              <w:top w:val="nil"/>
            </w:tcBorders>
          </w:tcPr>
          <w:p>
            <w:pPr>
              <w:pStyle w:val="NoSpacing"/>
              <w:widowControl/>
              <w:suppressAutoHyphens w:val="true"/>
              <w:bidi w:val="0"/>
              <w:spacing w:lineRule="auto" w:line="240" w:before="57" w:after="0"/>
              <w:ind w:hanging="567" w:start="567" w:end="0"/>
              <w:jc w:val="start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  <w:sz w:val="24"/>
                <w:szCs w:val="24"/>
              </w:rPr>
              <w:t>Domenica 06 alle 16 in Sanzeno:</w:t>
            </w:r>
            <w:r>
              <w:rPr>
                <w:rFonts w:ascii="Book antiqua" w:hAnsi="Book antiqua"/>
                <w:sz w:val="24"/>
                <w:szCs w:val="24"/>
              </w:rPr>
              <w:t xml:space="preserve"> Eucaristia con don Lauro</w:t>
            </w:r>
          </w:p>
          <w:p>
            <w:pPr>
              <w:pStyle w:val="NoSpacing"/>
              <w:widowControl/>
              <w:suppressAutoHyphens w:val="true"/>
              <w:bidi w:val="0"/>
              <w:spacing w:lineRule="auto" w:line="240" w:before="57" w:after="0"/>
              <w:ind w:hanging="567" w:start="567" w:end="0"/>
              <w:jc w:val="start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  <w:sz w:val="24"/>
                <w:szCs w:val="24"/>
              </w:rPr>
              <w:t>Lunedì 07 alle 20  in canonica:</w:t>
            </w:r>
            <w:r>
              <w:rPr>
                <w:rFonts w:ascii="Book antiqua" w:hAnsi="Book antiqua"/>
                <w:sz w:val="24"/>
                <w:szCs w:val="24"/>
              </w:rPr>
              <w:t xml:space="preserve"> CP della zona pastorale con don Lauro</w:t>
            </w:r>
          </w:p>
          <w:p>
            <w:pPr>
              <w:pStyle w:val="NoSpacing"/>
              <w:widowControl/>
              <w:suppressAutoHyphens w:val="true"/>
              <w:bidi w:val="0"/>
              <w:spacing w:lineRule="auto" w:line="240" w:before="57" w:after="0"/>
              <w:ind w:hanging="567" w:start="567" w:end="0"/>
              <w:jc w:val="start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  <w:sz w:val="24"/>
                <w:szCs w:val="24"/>
              </w:rPr>
              <w:t>Martedì 08 alle 20,30 in canonica:</w:t>
            </w:r>
            <w:r>
              <w:rPr>
                <w:rFonts w:ascii="Book antiqua" w:hAnsi="Book antiqua"/>
                <w:sz w:val="24"/>
                <w:szCs w:val="24"/>
              </w:rPr>
              <w:t xml:space="preserve"> gruppo della Parola dell’ U.P.</w:t>
            </w:r>
          </w:p>
          <w:p>
            <w:pPr>
              <w:pStyle w:val="NoSpacing"/>
              <w:widowControl/>
              <w:suppressAutoHyphens w:val="true"/>
              <w:bidi w:val="0"/>
              <w:spacing w:lineRule="auto" w:line="240" w:before="57" w:after="0"/>
              <w:ind w:hanging="567" w:start="567" w:end="0"/>
              <w:jc w:val="start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  <w:sz w:val="24"/>
                <w:szCs w:val="24"/>
              </w:rPr>
              <w:t>Mercoledì 09 alle 20,30 in canonica:</w:t>
            </w:r>
            <w:r>
              <w:rPr>
                <w:rFonts w:ascii="Book antiqua" w:hAnsi="Book antiqua"/>
                <w:sz w:val="24"/>
                <w:szCs w:val="24"/>
              </w:rPr>
              <w:t xml:space="preserve"> C.P. dell’U.P.</w:t>
            </w:r>
          </w:p>
          <w:p>
            <w:pPr>
              <w:pStyle w:val="NoSpacing"/>
              <w:widowControl/>
              <w:suppressAutoHyphens w:val="true"/>
              <w:bidi w:val="0"/>
              <w:spacing w:lineRule="auto" w:line="240" w:before="57" w:after="0"/>
              <w:ind w:hanging="567" w:start="567" w:end="0"/>
              <w:jc w:val="start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  <w:sz w:val="24"/>
                <w:szCs w:val="24"/>
              </w:rPr>
              <w:t>Giovedì 10 alle 20,30 in canonica:</w:t>
            </w:r>
            <w:r>
              <w:rPr>
                <w:rFonts w:ascii="Book antiqua" w:hAnsi="Book antiqua"/>
                <w:sz w:val="24"/>
                <w:szCs w:val="24"/>
              </w:rPr>
              <w:t xml:space="preserve"> coppie guida al matrimonio</w:t>
            </w:r>
          </w:p>
          <w:p>
            <w:pPr>
              <w:pStyle w:val="NoSpacing"/>
              <w:widowControl/>
              <w:suppressAutoHyphens w:val="true"/>
              <w:bidi w:val="0"/>
              <w:spacing w:lineRule="auto" w:line="240" w:before="57" w:after="0"/>
              <w:ind w:hanging="567" w:start="567" w:end="0"/>
              <w:jc w:val="start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  <w:sz w:val="24"/>
                <w:szCs w:val="24"/>
              </w:rPr>
              <w:t>Sabato 12 alle 16,30 in Tuenno:</w:t>
            </w:r>
            <w:r>
              <w:rPr>
                <w:rFonts w:ascii="Book antiqua" w:hAnsi="Book antiqua"/>
                <w:sz w:val="24"/>
                <w:szCs w:val="24"/>
              </w:rPr>
              <w:t xml:space="preserve"> Battesimo di Rachele Maistrelli</w:t>
            </w:r>
          </w:p>
        </w:tc>
      </w:tr>
      <w:tr>
        <w:trPr/>
        <w:tc>
          <w:tcPr>
            <w:tcW w:w="286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20" w:after="20"/>
              <w:ind w:start="28" w:end="28"/>
              <w:jc w:val="both"/>
              <w:rPr>
                <w:kern w:val="0"/>
                <w:sz w:val="4"/>
                <w:szCs w:val="4"/>
                <w:lang w:val="it-IT" w:eastAsia="en-US" w:bidi="ar-SA"/>
              </w:rPr>
            </w:pPr>
            <w:r>
              <w:rPr>
                <w:kern w:val="0"/>
                <w:sz w:val="4"/>
                <w:szCs w:val="4"/>
                <w:lang w:val="it-IT" w:eastAsia="en-US" w:bidi="ar-SA"/>
              </w:rPr>
              <w:drawing>
                <wp:anchor behindDoc="0" distT="0" distB="0" distL="0" distR="0" simplePos="0" locked="0" layoutInCell="0" allowOverlap="1" relativeHeight="6">
                  <wp:simplePos x="0" y="0"/>
                  <wp:positionH relativeFrom="margin">
                    <wp:posOffset>17780</wp:posOffset>
                  </wp:positionH>
                  <wp:positionV relativeFrom="paragraph">
                    <wp:posOffset>241300</wp:posOffset>
                  </wp:positionV>
                  <wp:extent cx="1746885" cy="1584960"/>
                  <wp:effectExtent l="0" t="0" r="0" b="0"/>
                  <wp:wrapSquare wrapText="largest"/>
                  <wp:docPr id="6" name="Immagin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magin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885" cy="1584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50" w:type="dxa"/>
            <w:gridSpan w:val="2"/>
            <w:tcBorders/>
          </w:tcPr>
          <w:p>
            <w:pPr>
              <w:pStyle w:val="NoSpacing"/>
              <w:suppressAutoHyphens w:val="true"/>
              <w:jc w:val="both"/>
              <w:rPr>
                <w:rFonts w:ascii="Book Antiqua" w:hAnsi="Book Antiqua" w:eastAsia="Times New Roman" w:cs="Times New Roman"/>
                <w:bCs/>
                <w:i/>
                <w:sz w:val="24"/>
                <w:szCs w:val="24"/>
              </w:rPr>
            </w:pPr>
            <w:r>
              <w:rPr>
                <w:rFonts w:eastAsia="Times New Roman" w:cs="Times New Roman" w:ascii="Book Antiqua" w:hAnsi="Book Antiqua"/>
                <w:bCs/>
                <w:i/>
                <w:sz w:val="24"/>
                <w:szCs w:val="24"/>
              </w:rPr>
              <w:t>“</w:t>
            </w:r>
            <w:r>
              <w:rPr>
                <w:rFonts w:eastAsia="Times New Roman" w:cs="Times New Roman" w:ascii="Book Antiqua" w:hAnsi="Book Antiqua"/>
                <w:bCs/>
                <w:i/>
                <w:sz w:val="24"/>
                <w:szCs w:val="24"/>
              </w:rPr>
              <w:t>La strada per la pace diventa cammino di perdono. Prende forma nel sedersi accanto, nel non inchiodare l’altro al giudizio, nell’accogliere la complessità del cuore, fino al</w:t>
            </w:r>
            <w:bookmarkStart w:id="2" w:name="Copia__GoBack_1"/>
            <w:bookmarkEnd w:id="2"/>
            <w:r>
              <w:rPr>
                <w:rFonts w:eastAsia="Times New Roman" w:cs="Times New Roman" w:ascii="Book Antiqua" w:hAnsi="Book Antiqua"/>
                <w:bCs/>
                <w:i/>
                <w:sz w:val="24"/>
                <w:szCs w:val="24"/>
              </w:rPr>
              <w:t>la possibilità più evangelica e più difficile: perdonare il nemico. Se non ci si scopre perdonati, si rischia di vivere nella recriminazione, nella pretesa, nell’incapacità di comprendere la fragilità altrui”</w:t>
            </w:r>
          </w:p>
          <w:p>
            <w:pPr>
              <w:pStyle w:val="NoSpacing"/>
              <w:suppressAutoHyphens w:val="true"/>
              <w:jc w:val="both"/>
              <w:rPr>
                <w:rFonts w:ascii="Book Antiqua" w:hAnsi="Book Antiqua" w:eastAsia="Times New Roman" w:cs="Times New Roman"/>
                <w:bCs/>
                <w:i/>
                <w:sz w:val="24"/>
                <w:szCs w:val="24"/>
              </w:rPr>
            </w:pPr>
            <w:r>
              <w:rPr>
                <w:rFonts w:eastAsia="Times New Roman" w:cs="Times New Roman" w:ascii="Book Antiqua" w:hAnsi="Book Antiqua"/>
                <w:bCs/>
                <w:i/>
                <w:sz w:val="24"/>
                <w:szCs w:val="24"/>
              </w:rPr>
              <w:t>(don Lauro  in &lt;Il vasaio&gt;)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Book Antiqua" w:hAnsi="Book Antiqua" w:eastAsia="Times New Roman" w:cs="Times New Roman"/>
          <w:b/>
          <w:sz w:val="8"/>
          <w:lang w:eastAsia="it-IT"/>
        </w:rPr>
      </w:pPr>
      <w:r>
        <w:rPr>
          <w:rFonts w:eastAsia="Times New Roman" w:cs="Times New Roman" w:ascii="Book Antiqua" w:hAnsi="Book Antiqua"/>
          <w:b/>
          <w:sz w:val="8"/>
          <w:lang w:eastAsia="it-IT"/>
        </w:rPr>
      </w:r>
    </w:p>
    <w:sectPr>
      <w:headerReference w:type="even" r:id="rId8"/>
      <w:headerReference w:type="default" r:id="rId9"/>
      <w:headerReference w:type="first" r:id="rId10"/>
      <w:type w:val="nextPage"/>
      <w:pgSz w:w="8391" w:h="11906"/>
      <w:pgMar w:left="567" w:right="567" w:gutter="0" w:header="426" w:top="483" w:footer="0" w:bottom="426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ook Antiqua">
    <w:charset w:val="00" w:characterSet="windows-1252"/>
    <w:family w:val="roman"/>
    <w:pitch w:val="variable"/>
  </w:font>
  <w:font w:name="Book antiqua">
    <w:charset w:val="00" w:characterSet="windows-1252"/>
    <w:family w:val="roman"/>
    <w:pitch w:val="variable"/>
  </w:font>
  <w:font w:name="Gabriola">
    <w:charset w:val="00" w:characterSet="windows-1252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4"/>
        <w:szCs w:val="4"/>
      </w:rPr>
    </w:pPr>
    <w:r>
      <w:rPr>
        <w:sz w:val="4"/>
        <w:szCs w:val="4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Gabriola" w:hAnsi="Gabriola"/>
      </w:rPr>
    </w:pPr>
    <w:r>
      <w:rPr>
        <w:rFonts w:ascii="Gabriola" w:hAnsi="Gabriola"/>
        <w:b/>
        <w:i/>
        <w:sz w:val="72"/>
        <w:szCs w:val="72"/>
      </w:rPr>
      <w:t>Unità Pastorale di Santo Spirito</w:t>
    </w:r>
  </w:p>
  <w:p>
    <w:pPr>
      <w:pStyle w:val="Header"/>
      <w:rPr/>
    </w:pPr>
    <w:r>
      <w:rPr/>
      <w:drawing>
        <wp:inline distT="0" distB="0" distL="0" distR="0">
          <wp:extent cx="4595495" cy="890905"/>
          <wp:effectExtent l="0" t="0" r="0" b="0"/>
          <wp:docPr id="7" name="Immagine 3" descr="https://image.jimcdn.com/app/cms/image/transf/dimension=715x10000:format=png/path/sda77f36025fc4dfe/image/i7d90cbc5c415382d/version/1462440297/ima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3" descr="https://image.jimcdn.com/app/cms/image/transf/dimension=715x10000:format=png/path/sda77f36025fc4dfe/image/i7d90cbc5c415382d/version/1462440297/imag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36961" r="0" b="0"/>
                  <a:stretch>
                    <a:fillRect/>
                  </a:stretch>
                </pic:blipFill>
                <pic:spPr bwMode="auto">
                  <a:xfrm>
                    <a:off x="0" y="0"/>
                    <a:ext cx="4595495" cy="890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jc w:val="center"/>
      <w:rPr>
        <w:rFonts w:ascii="Book Antiqua" w:hAnsi="Book Antiqua"/>
        <w:sz w:val="15"/>
        <w:szCs w:val="15"/>
      </w:rPr>
    </w:pPr>
    <w:r>
      <w:rPr>
        <w:rFonts w:ascii="Book Antiqua" w:hAnsi="Book Antiqua"/>
        <w:sz w:val="15"/>
        <w:szCs w:val="15"/>
      </w:rPr>
      <w:t xml:space="preserve">https://upsantospirito.diocesitn.it / </w:t>
    </w:r>
    <w:r>
      <w:rPr>
        <w:rFonts w:ascii="Book Antiqua" w:hAnsi="Book Antiqua"/>
        <w:i/>
        <w:sz w:val="15"/>
        <w:szCs w:val="15"/>
      </w:rPr>
      <w:t>Canonica e segreteria Cles</w:t>
    </w:r>
    <w:r>
      <w:rPr>
        <w:rFonts w:ascii="Book Antiqua" w:hAnsi="Book Antiqua"/>
        <w:sz w:val="15"/>
        <w:szCs w:val="15"/>
      </w:rPr>
      <w:t xml:space="preserve">  0463.421155 / </w:t>
    </w:r>
    <w:r>
      <w:rPr>
        <w:rFonts w:ascii="Book Antiqua" w:hAnsi="Book Antiqua"/>
        <w:i/>
        <w:sz w:val="15"/>
        <w:szCs w:val="15"/>
      </w:rPr>
      <w:t>Segreteria Tuenno</w:t>
    </w:r>
    <w:r>
      <w:rPr>
        <w:rFonts w:ascii="Book Antiqua" w:hAnsi="Book Antiqua"/>
        <w:sz w:val="15"/>
        <w:szCs w:val="15"/>
      </w:rPr>
      <w:t xml:space="preserve"> 0463.451144</w:t>
    </w:r>
  </w:p>
  <w:p>
    <w:pPr>
      <w:pStyle w:val="Header"/>
      <w:tabs>
        <w:tab w:val="clear" w:pos="4819"/>
        <w:tab w:val="center" w:pos="7230" w:leader="none"/>
        <w:tab w:val="right" w:pos="9638" w:leader="none"/>
      </w:tabs>
      <w:rPr>
        <w:rFonts w:ascii="Book Antiqua" w:hAnsi="Book Antiqua"/>
        <w:sz w:val="14"/>
        <w:u w:val="double"/>
      </w:rPr>
    </w:pPr>
    <w:r>
      <w:rPr>
        <w:rFonts w:ascii="Book Antiqua" w:hAnsi="Book Antiqua"/>
        <w:sz w:val="14"/>
        <w:u w:val="double"/>
      </w:rPr>
      <w:tab/>
    </w:r>
  </w:p>
  <w:p>
    <w:pPr>
      <w:pStyle w:val="Header"/>
      <w:jc w:val="center"/>
      <w:rPr>
        <w:rFonts w:ascii="Book Antiqua" w:hAnsi="Book Antiqua"/>
        <w:sz w:val="4"/>
        <w:szCs w:val="4"/>
      </w:rPr>
    </w:pPr>
    <w:r>
      <w:rPr>
        <w:rFonts w:ascii="Book Antiqua" w:hAnsi="Book Antiqua"/>
        <w:sz w:val="4"/>
        <w:szCs w:val="4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b69e8"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d8127c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3">
    <w:name w:val="heading 3"/>
    <w:basedOn w:val="Normal"/>
    <w:link w:val="Titolo3Carattere"/>
    <w:uiPriority w:val="9"/>
    <w:unhideWhenUsed/>
    <w:qFormat/>
    <w:rsid w:val="00ae7061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2b55b1"/>
    <w:rPr>
      <w:rFonts w:ascii="Tahoma" w:hAnsi="Tahoma" w:cs="Tahoma"/>
      <w:sz w:val="16"/>
      <w:szCs w:val="16"/>
    </w:rPr>
  </w:style>
  <w:style w:type="character" w:styleId="IntestazioneCarattere" w:customStyle="1">
    <w:name w:val="Intestazione Carattere"/>
    <w:basedOn w:val="DefaultParagraphFont"/>
    <w:uiPriority w:val="99"/>
    <w:qFormat/>
    <w:rsid w:val="002b55b1"/>
    <w:rPr/>
  </w:style>
  <w:style w:type="character" w:styleId="PidipaginaCarattere" w:customStyle="1">
    <w:name w:val="Piè di pagina Carattere"/>
    <w:basedOn w:val="DefaultParagraphFont"/>
    <w:uiPriority w:val="99"/>
    <w:qFormat/>
    <w:rsid w:val="002b55b1"/>
    <w:rPr/>
  </w:style>
  <w:style w:type="character" w:styleId="Hyperlink">
    <w:name w:val="Hyperlink"/>
    <w:basedOn w:val="DefaultParagraphFont"/>
    <w:uiPriority w:val="99"/>
    <w:unhideWhenUsed/>
    <w:rsid w:val="002b55b1"/>
    <w:rPr>
      <w:color w:themeColor="hyperlink" w:val="0000FF"/>
      <w:u w:val="single"/>
    </w:rPr>
  </w:style>
  <w:style w:type="character" w:styleId="Strong">
    <w:name w:val="Strong"/>
    <w:basedOn w:val="DefaultParagraphFont"/>
    <w:uiPriority w:val="22"/>
    <w:qFormat/>
    <w:rsid w:val="00662207"/>
    <w:rPr>
      <w:b/>
      <w:bCs/>
    </w:rPr>
  </w:style>
  <w:style w:type="character" w:styleId="apple-converted-space" w:customStyle="1">
    <w:name w:val="apple-converted-space"/>
    <w:basedOn w:val="DefaultParagraphFont"/>
    <w:qFormat/>
    <w:rsid w:val="00662207"/>
    <w:rPr/>
  </w:style>
  <w:style w:type="character" w:styleId="Emphasis">
    <w:name w:val="Emphasis"/>
    <w:basedOn w:val="DefaultParagraphFont"/>
    <w:uiPriority w:val="20"/>
    <w:qFormat/>
    <w:rsid w:val="00662207"/>
    <w:rPr>
      <w:i/>
      <w:iCs/>
    </w:rPr>
  </w:style>
  <w:style w:type="character" w:styleId="Titolo3Carattere" w:customStyle="1">
    <w:name w:val="Titolo 3 Carattere"/>
    <w:basedOn w:val="DefaultParagraphFont"/>
    <w:uiPriority w:val="9"/>
    <w:qFormat/>
    <w:rsid w:val="00ae7061"/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styleId="Titolo1Carattere" w:customStyle="1">
    <w:name w:val="Titolo 1 Carattere"/>
    <w:basedOn w:val="DefaultParagraphFont"/>
    <w:uiPriority w:val="9"/>
    <w:qFormat/>
    <w:rsid w:val="00d8127c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event-title" w:customStyle="1">
    <w:name w:val="event-title"/>
    <w:basedOn w:val="DefaultParagraphFont"/>
    <w:qFormat/>
    <w:rsid w:val="00795444"/>
    <w:rPr/>
  </w:style>
  <w:style w:type="character" w:styleId="event-details-label" w:customStyle="1">
    <w:name w:val="event-details-label"/>
    <w:basedOn w:val="DefaultParagraphFont"/>
    <w:qFormat/>
    <w:rsid w:val="00ee3b22"/>
    <w:rPr/>
  </w:style>
  <w:style w:type="character" w:styleId="TestonormaleCarattere" w:customStyle="1">
    <w:name w:val="Testo normale Carattere"/>
    <w:basedOn w:val="DefaultParagraphFont"/>
    <w:link w:val="PlainText"/>
    <w:uiPriority w:val="99"/>
    <w:qFormat/>
    <w:rsid w:val="003c3cdb"/>
    <w:rPr>
      <w:rFonts w:ascii="Calibri" w:hAnsi="Calibri"/>
      <w:szCs w:val="21"/>
      <w:lang w:val="en-US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2b55b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2b55b1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2b55b1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7825a0"/>
    <w:pPr>
      <w:spacing w:before="0" w:after="200"/>
      <w:ind w:star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qFormat/>
    <w:rsid w:val="0066220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NoSpacing">
    <w:name w:val="No Spacing"/>
    <w:uiPriority w:val="1"/>
    <w:qFormat/>
    <w:rsid w:val="002d44eb"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" w:cs="" w:eastAsiaTheme="minorEastAsia"/>
      <w:color w:val="auto"/>
      <w:kern w:val="0"/>
      <w:sz w:val="22"/>
      <w:szCs w:val="22"/>
      <w:lang w:val="it-IT" w:eastAsia="it-IT" w:bidi="ar-SA"/>
    </w:rPr>
  </w:style>
  <w:style w:type="paragraph" w:styleId="PlainText">
    <w:name w:val="Plain Text"/>
    <w:basedOn w:val="Normal"/>
    <w:link w:val="TestonormaleCarattere"/>
    <w:uiPriority w:val="99"/>
    <w:unhideWhenUsed/>
    <w:qFormat/>
    <w:rsid w:val="003c3cdb"/>
    <w:pPr>
      <w:spacing w:lineRule="auto" w:line="240" w:before="0" w:after="0"/>
    </w:pPr>
    <w:rPr>
      <w:rFonts w:ascii="Calibri" w:hAnsi="Calibri"/>
      <w:szCs w:val="21"/>
      <w:lang w:val="en-US"/>
    </w:rPr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fd1ce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1.png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EA3CE-3D44-4C69-A195-C40E0E7B1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LibreOffice/26.2.0.3$Windows_X86_64 LibreOffice_project/620$Build-3</Application>
  <AppVersion>15.0000</AppVersion>
  <Pages>4</Pages>
  <Words>661</Words>
  <Characters>3273</Characters>
  <CharactersWithSpaces>3899</CharactersWithSpaces>
  <Paragraphs>59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2023-09-06T15:47:00Z</dcterms:created>
  <dc:creator>Daniele Armani</dc:creator>
  <dc:description/>
  <dc:language>it-IT</dc:language>
  <cp:lastModifiedBy>Giulio</cp:lastModifiedBy>
  <cp:lastPrinted>2026-09-02T20:36:20Z</cp:lastPrinted>
  <dcterms:modified xsi:type="dcterms:W3CDTF">2026-09-02T20:41:20Z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